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DBD4" w14:textId="39503229" w:rsidR="004B70B5" w:rsidRDefault="004B70B5" w:rsidP="004B70B5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</w:t>
      </w:r>
      <w:r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do zaproszenia</w:t>
      </w:r>
    </w:p>
    <w:p w14:paraId="57EF4113" w14:textId="4B6FCA76" w:rsidR="00F7652F" w:rsidRDefault="00CE379E" w:rsidP="00F76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Cześć </w:t>
      </w:r>
      <w:r w:rsidR="002B78F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7652F" w:rsidRPr="00483166">
        <w:rPr>
          <w:rFonts w:ascii="Times New Roman" w:hAnsi="Times New Roman" w:cs="Times New Roman"/>
          <w:b/>
          <w:sz w:val="28"/>
          <w:szCs w:val="28"/>
        </w:rPr>
        <w:t>Dostawa napojów -  Miejski Ośrodek</w:t>
      </w:r>
      <w:r w:rsidR="00F76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52F" w:rsidRPr="00483166">
        <w:rPr>
          <w:rFonts w:ascii="Times New Roman" w:hAnsi="Times New Roman" w:cs="Times New Roman"/>
          <w:b/>
          <w:sz w:val="28"/>
          <w:szCs w:val="28"/>
        </w:rPr>
        <w:t>Pomocy Rodzinie we Włocławku – Świetlice.</w:t>
      </w:r>
    </w:p>
    <w:p w14:paraId="10A0566A" w14:textId="77777777" w:rsidR="00F7652F" w:rsidRPr="00483166" w:rsidRDefault="00F7652F" w:rsidP="00F765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2214"/>
        <w:gridCol w:w="3567"/>
        <w:gridCol w:w="1390"/>
        <w:gridCol w:w="955"/>
      </w:tblGrid>
      <w:tr w:rsidR="002B78FE" w:rsidRPr="00AE7F1D" w14:paraId="3DBA641C" w14:textId="77777777" w:rsidTr="001D5A96">
        <w:trPr>
          <w:trHeight w:val="937"/>
        </w:trPr>
        <w:tc>
          <w:tcPr>
            <w:tcW w:w="936" w:type="dxa"/>
          </w:tcPr>
          <w:p w14:paraId="721FD22F" w14:textId="77777777" w:rsidR="002B78FE" w:rsidRPr="00AE7F1D" w:rsidRDefault="002B78FE" w:rsidP="001C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70" w:type="dxa"/>
          </w:tcPr>
          <w:p w14:paraId="49CF3F53" w14:textId="77777777" w:rsidR="002B78FE" w:rsidRPr="00AE7F1D" w:rsidRDefault="002B78FE" w:rsidP="001C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  <w:p w14:paraId="2EBD1C82" w14:textId="77777777" w:rsidR="002B78FE" w:rsidRPr="00AE7F1D" w:rsidRDefault="002B78FE" w:rsidP="001C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3955" w:type="dxa"/>
          </w:tcPr>
          <w:p w14:paraId="27FB7A66" w14:textId="77777777" w:rsidR="002B78FE" w:rsidRPr="00214D73" w:rsidRDefault="002B78FE" w:rsidP="001C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73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390" w:type="dxa"/>
          </w:tcPr>
          <w:p w14:paraId="7593665B" w14:textId="77777777" w:rsidR="002B78FE" w:rsidRPr="00AE7F1D" w:rsidRDefault="002B78FE" w:rsidP="001C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Gramatura</w:t>
            </w:r>
          </w:p>
        </w:tc>
        <w:tc>
          <w:tcPr>
            <w:tcW w:w="966" w:type="dxa"/>
            <w:shd w:val="clear" w:color="auto" w:fill="9CC2E5" w:themeFill="accent5" w:themeFillTint="99"/>
          </w:tcPr>
          <w:p w14:paraId="32CA9FF4" w14:textId="77777777" w:rsidR="002B78FE" w:rsidRPr="00AE7F1D" w:rsidRDefault="002B78FE" w:rsidP="001C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2B78FE" w:rsidRPr="00AE7F1D" w14:paraId="4B6D307C" w14:textId="77777777" w:rsidTr="001D5A96">
        <w:trPr>
          <w:trHeight w:val="1123"/>
        </w:trPr>
        <w:tc>
          <w:tcPr>
            <w:tcW w:w="936" w:type="dxa"/>
            <w:shd w:val="clear" w:color="auto" w:fill="auto"/>
          </w:tcPr>
          <w:p w14:paraId="329F5BAB" w14:textId="77777777" w:rsidR="002B78FE" w:rsidRPr="00CE379E" w:rsidRDefault="002B78FE" w:rsidP="001C7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268C6C44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Napój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typu</w:t>
            </w:r>
            <w:r w:rsidRPr="0091140E">
              <w:rPr>
                <w:rFonts w:ascii="Arial Narrow" w:hAnsi="Arial Narrow" w:cs="Times New Roman"/>
                <w:sz w:val="24"/>
                <w:szCs w:val="24"/>
              </w:rPr>
              <w:t xml:space="preserve"> Tymbark </w:t>
            </w:r>
            <w:r>
              <w:rPr>
                <w:rFonts w:ascii="Arial Narrow" w:hAnsi="Arial Narrow" w:cs="Times New Roman"/>
                <w:sz w:val="24"/>
                <w:szCs w:val="24"/>
              </w:rPr>
              <w:t>lub równoważny, różne smaki</w:t>
            </w:r>
          </w:p>
        </w:tc>
        <w:tc>
          <w:tcPr>
            <w:tcW w:w="3955" w:type="dxa"/>
            <w:shd w:val="clear" w:color="auto" w:fill="auto"/>
          </w:tcPr>
          <w:p w14:paraId="74222891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 xml:space="preserve">Napój owocowy bez konserwantów różne smaki – pojemność </w:t>
            </w:r>
            <w:r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91140E">
              <w:rPr>
                <w:rFonts w:ascii="Arial Narrow" w:hAnsi="Arial Narrow" w:cs="Times New Roman"/>
                <w:sz w:val="24"/>
                <w:szCs w:val="24"/>
              </w:rPr>
              <w:t>2 L.</w:t>
            </w:r>
          </w:p>
          <w:p w14:paraId="5D7B47E6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14:paraId="5D821AE5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4EA2F3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CE235C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Pr="0091140E">
              <w:rPr>
                <w:rFonts w:ascii="Arial Narrow" w:hAnsi="Arial Narrow" w:cs="Times New Roman"/>
                <w:sz w:val="24"/>
                <w:szCs w:val="24"/>
              </w:rPr>
              <w:t>utelka</w:t>
            </w:r>
          </w:p>
        </w:tc>
        <w:tc>
          <w:tcPr>
            <w:tcW w:w="966" w:type="dxa"/>
            <w:shd w:val="clear" w:color="auto" w:fill="9CC2E5" w:themeFill="accent5" w:themeFillTint="99"/>
          </w:tcPr>
          <w:p w14:paraId="312F6D85" w14:textId="18D1B76F" w:rsidR="002B78FE" w:rsidRPr="0091140E" w:rsidRDefault="002B78FE" w:rsidP="001C760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120</w:t>
            </w:r>
          </w:p>
        </w:tc>
      </w:tr>
      <w:tr w:rsidR="002B78FE" w:rsidRPr="00AE7F1D" w14:paraId="2872CFCD" w14:textId="77777777" w:rsidTr="001D5A96">
        <w:trPr>
          <w:trHeight w:val="1890"/>
        </w:trPr>
        <w:tc>
          <w:tcPr>
            <w:tcW w:w="936" w:type="dxa"/>
            <w:shd w:val="clear" w:color="auto" w:fill="auto"/>
          </w:tcPr>
          <w:p w14:paraId="36E9DB24" w14:textId="77777777" w:rsidR="002B78FE" w:rsidRPr="00CE379E" w:rsidRDefault="002B78FE" w:rsidP="001C7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4488C29A" w14:textId="77777777" w:rsidR="002B78FE" w:rsidRPr="00CE379E" w:rsidRDefault="002B78FE" w:rsidP="001C760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D9E7592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Woda niegazowana typu Cisowianka</w:t>
            </w:r>
          </w:p>
          <w:p w14:paraId="531143E5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8668A92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0DEEFD5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A3B4B1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</w:tcPr>
          <w:p w14:paraId="2A57BCF3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Woda niegazowana typu Cisowianka lub równoważna, średniozmineralizowana, kation magnezowy w przedziale 19-23 mg/l, kation wapniowy w przedziale 122-132 mg/l, kation sodowy max 11 mg/l, w  butelce plastikowej o pojemności 1,5 l.</w:t>
            </w:r>
          </w:p>
        </w:tc>
        <w:tc>
          <w:tcPr>
            <w:tcW w:w="1390" w:type="dxa"/>
            <w:shd w:val="clear" w:color="auto" w:fill="auto"/>
          </w:tcPr>
          <w:p w14:paraId="02F8772B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006BA4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82E1CD7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Pr="0091140E">
              <w:rPr>
                <w:rFonts w:ascii="Arial Narrow" w:hAnsi="Arial Narrow" w:cs="Times New Roman"/>
                <w:sz w:val="24"/>
                <w:szCs w:val="24"/>
              </w:rPr>
              <w:t>utelka</w:t>
            </w:r>
          </w:p>
        </w:tc>
        <w:tc>
          <w:tcPr>
            <w:tcW w:w="966" w:type="dxa"/>
            <w:shd w:val="clear" w:color="auto" w:fill="9CC2E5" w:themeFill="accent5" w:themeFillTint="99"/>
          </w:tcPr>
          <w:p w14:paraId="7C153FAA" w14:textId="00A22F38" w:rsidR="002B78FE" w:rsidRPr="0091140E" w:rsidRDefault="002B78FE" w:rsidP="001C760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250</w:t>
            </w:r>
          </w:p>
        </w:tc>
      </w:tr>
      <w:tr w:rsidR="002B78FE" w:rsidRPr="00AE7F1D" w14:paraId="03BA6B37" w14:textId="77777777" w:rsidTr="001D5A96">
        <w:tc>
          <w:tcPr>
            <w:tcW w:w="936" w:type="dxa"/>
            <w:shd w:val="clear" w:color="auto" w:fill="auto"/>
          </w:tcPr>
          <w:p w14:paraId="579ABC65" w14:textId="77777777" w:rsidR="002B78FE" w:rsidRPr="00CE379E" w:rsidRDefault="002B78FE" w:rsidP="001C7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663A4F1F" w14:textId="77777777" w:rsidR="002B78FE" w:rsidRPr="00CE379E" w:rsidRDefault="002B78FE" w:rsidP="001C760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5FA4FB2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Woda niegazowana typu Cisowianka - sport</w:t>
            </w:r>
          </w:p>
        </w:tc>
        <w:tc>
          <w:tcPr>
            <w:tcW w:w="3955" w:type="dxa"/>
            <w:shd w:val="clear" w:color="auto" w:fill="auto"/>
          </w:tcPr>
          <w:p w14:paraId="4ED04E08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Woda niegazowana typu Cisowianka lub równoważna, średniozmineralizowana, kation magnezowy w przedziale 19-23 mg/l, kation wapniowy w przedziale 122-132 mg/l, kation sodowy max 11 mg/l, w  butelce plastikowej o pojemności 700 ml.</w:t>
            </w:r>
          </w:p>
        </w:tc>
        <w:tc>
          <w:tcPr>
            <w:tcW w:w="1390" w:type="dxa"/>
            <w:shd w:val="clear" w:color="auto" w:fill="auto"/>
          </w:tcPr>
          <w:p w14:paraId="284E781A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5624633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62BFAAE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Pr="0091140E">
              <w:rPr>
                <w:rFonts w:ascii="Arial Narrow" w:hAnsi="Arial Narrow" w:cs="Times New Roman"/>
                <w:sz w:val="24"/>
                <w:szCs w:val="24"/>
              </w:rPr>
              <w:t>utelka</w:t>
            </w:r>
          </w:p>
        </w:tc>
        <w:tc>
          <w:tcPr>
            <w:tcW w:w="966" w:type="dxa"/>
            <w:shd w:val="clear" w:color="auto" w:fill="9CC2E5" w:themeFill="accent5" w:themeFillTint="99"/>
          </w:tcPr>
          <w:p w14:paraId="603CAB1E" w14:textId="5B504E0B" w:rsidR="002B78FE" w:rsidRPr="0091140E" w:rsidRDefault="002B78FE" w:rsidP="001C760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370</w:t>
            </w:r>
          </w:p>
        </w:tc>
      </w:tr>
      <w:tr w:rsidR="002B78FE" w:rsidRPr="00AE7F1D" w14:paraId="7717C713" w14:textId="77777777" w:rsidTr="001D5A96">
        <w:tc>
          <w:tcPr>
            <w:tcW w:w="936" w:type="dxa"/>
            <w:shd w:val="clear" w:color="auto" w:fill="auto"/>
          </w:tcPr>
          <w:p w14:paraId="21AFCF69" w14:textId="77777777" w:rsidR="002B78FE" w:rsidRPr="00CE379E" w:rsidRDefault="002B78FE" w:rsidP="001C7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70B4ABFC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Sok typu Tymbark lub równoważny</w:t>
            </w:r>
            <w:r>
              <w:rPr>
                <w:rFonts w:ascii="Arial Narrow" w:hAnsi="Arial Narrow" w:cs="Times New Roman"/>
                <w:sz w:val="24"/>
                <w:szCs w:val="24"/>
              </w:rPr>
              <w:t>, różne smaki</w:t>
            </w:r>
          </w:p>
        </w:tc>
        <w:tc>
          <w:tcPr>
            <w:tcW w:w="3955" w:type="dxa"/>
            <w:shd w:val="clear" w:color="auto" w:fill="auto"/>
          </w:tcPr>
          <w:p w14:paraId="5E36CF44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Sok  typu Tymbark lub równoważny,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sok 100 % z zagęszczonego soku, </w:t>
            </w:r>
            <w:r w:rsidRPr="0091140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różne smaki – karton 1 l</w:t>
            </w:r>
          </w:p>
        </w:tc>
        <w:tc>
          <w:tcPr>
            <w:tcW w:w="1390" w:type="dxa"/>
            <w:shd w:val="clear" w:color="auto" w:fill="auto"/>
          </w:tcPr>
          <w:p w14:paraId="77BA531E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13A9EC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</w:t>
            </w:r>
            <w:r w:rsidRPr="0091140E">
              <w:rPr>
                <w:rFonts w:ascii="Arial Narrow" w:hAnsi="Arial Narrow" w:cs="Times New Roman"/>
                <w:sz w:val="24"/>
                <w:szCs w:val="24"/>
              </w:rPr>
              <w:t>arton</w:t>
            </w:r>
          </w:p>
        </w:tc>
        <w:tc>
          <w:tcPr>
            <w:tcW w:w="966" w:type="dxa"/>
            <w:shd w:val="clear" w:color="auto" w:fill="9CC2E5" w:themeFill="accent5" w:themeFillTint="99"/>
          </w:tcPr>
          <w:p w14:paraId="076A9EAD" w14:textId="2A33E0B5" w:rsidR="002B78FE" w:rsidRPr="0091140E" w:rsidRDefault="002B78FE" w:rsidP="001C760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280</w:t>
            </w:r>
          </w:p>
        </w:tc>
      </w:tr>
      <w:tr w:rsidR="002B78FE" w:rsidRPr="00AE7F1D" w14:paraId="308D5B3A" w14:textId="77777777" w:rsidTr="001D5A96">
        <w:trPr>
          <w:trHeight w:val="945"/>
        </w:trPr>
        <w:tc>
          <w:tcPr>
            <w:tcW w:w="936" w:type="dxa"/>
            <w:shd w:val="clear" w:color="auto" w:fill="auto"/>
          </w:tcPr>
          <w:p w14:paraId="663D0C0D" w14:textId="77777777" w:rsidR="002B78FE" w:rsidRPr="00CE379E" w:rsidRDefault="002B78FE" w:rsidP="001C7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F043B25" w14:textId="0C1EA4C1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Napój Kubuś Waterr</w:t>
            </w:r>
            <w:r>
              <w:rPr>
                <w:rFonts w:ascii="Arial Narrow" w:hAnsi="Arial Narrow" w:cs="Times New Roman"/>
                <w:sz w:val="24"/>
                <w:szCs w:val="24"/>
              </w:rPr>
              <w:t>r różne smaki</w:t>
            </w:r>
          </w:p>
        </w:tc>
        <w:tc>
          <w:tcPr>
            <w:tcW w:w="3955" w:type="dxa"/>
            <w:shd w:val="clear" w:color="auto" w:fill="auto"/>
          </w:tcPr>
          <w:p w14:paraId="705DCDE9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>Napój z dodatkiem soku, pasteryzowany, niegazowany, 500 ml</w:t>
            </w:r>
          </w:p>
        </w:tc>
        <w:tc>
          <w:tcPr>
            <w:tcW w:w="1390" w:type="dxa"/>
            <w:shd w:val="clear" w:color="auto" w:fill="auto"/>
          </w:tcPr>
          <w:p w14:paraId="59B14AD2" w14:textId="77777777" w:rsidR="002B78FE" w:rsidRPr="0091140E" w:rsidRDefault="002B78FE" w:rsidP="001C76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1140E">
              <w:rPr>
                <w:rFonts w:ascii="Arial Narrow" w:hAnsi="Arial Narrow" w:cs="Times New Roman"/>
                <w:sz w:val="24"/>
                <w:szCs w:val="24"/>
              </w:rPr>
              <w:t xml:space="preserve">Butelka </w:t>
            </w:r>
          </w:p>
        </w:tc>
        <w:tc>
          <w:tcPr>
            <w:tcW w:w="966" w:type="dxa"/>
            <w:shd w:val="clear" w:color="auto" w:fill="9CC2E5" w:themeFill="accent5" w:themeFillTint="99"/>
          </w:tcPr>
          <w:p w14:paraId="019038C7" w14:textId="7BFCDC23" w:rsidR="002B78FE" w:rsidRPr="0091140E" w:rsidRDefault="002B78FE" w:rsidP="001C760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296</w:t>
            </w:r>
          </w:p>
        </w:tc>
      </w:tr>
    </w:tbl>
    <w:p w14:paraId="39F17F63" w14:textId="77777777" w:rsidR="00F7652F" w:rsidRPr="00014563" w:rsidRDefault="00F7652F" w:rsidP="00F7652F">
      <w:pPr>
        <w:rPr>
          <w:rFonts w:ascii="Times New Roman" w:hAnsi="Times New Roman" w:cs="Times New Roman"/>
          <w:b/>
          <w:sz w:val="28"/>
          <w:szCs w:val="28"/>
        </w:rPr>
      </w:pPr>
    </w:p>
    <w:p w14:paraId="00B0BF1A" w14:textId="77777777" w:rsidR="00F7652F" w:rsidRDefault="00F7652F" w:rsidP="00F7652F"/>
    <w:p w14:paraId="143875C1" w14:textId="77777777" w:rsidR="0086390E" w:rsidRDefault="0086390E"/>
    <w:sectPr w:rsidR="0086390E" w:rsidSect="002B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13D"/>
    <w:multiLevelType w:val="hybridMultilevel"/>
    <w:tmpl w:val="EF80A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2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F"/>
    <w:rsid w:val="00106110"/>
    <w:rsid w:val="001D5A96"/>
    <w:rsid w:val="002B78FE"/>
    <w:rsid w:val="00314E95"/>
    <w:rsid w:val="004524FB"/>
    <w:rsid w:val="004B70B5"/>
    <w:rsid w:val="0059028E"/>
    <w:rsid w:val="005D208D"/>
    <w:rsid w:val="006A5A69"/>
    <w:rsid w:val="008411DA"/>
    <w:rsid w:val="0086390E"/>
    <w:rsid w:val="00866868"/>
    <w:rsid w:val="009E7211"/>
    <w:rsid w:val="00B52834"/>
    <w:rsid w:val="00C32855"/>
    <w:rsid w:val="00CE379E"/>
    <w:rsid w:val="00F14828"/>
    <w:rsid w:val="00F33B39"/>
    <w:rsid w:val="00F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8AD4"/>
  <w15:chartTrackingRefBased/>
  <w15:docId w15:val="{11B59474-72D6-4012-96D4-66435BDB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5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52F"/>
    <w:pPr>
      <w:ind w:left="720"/>
      <w:contextualSpacing/>
    </w:pPr>
  </w:style>
  <w:style w:type="paragraph" w:styleId="Bezodstpw">
    <w:name w:val="No Spacing"/>
    <w:uiPriority w:val="1"/>
    <w:qFormat/>
    <w:rsid w:val="00CE3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budowa5</dc:creator>
  <cp:keywords/>
  <dc:description/>
  <cp:lastModifiedBy>mopr mopr</cp:lastModifiedBy>
  <cp:revision>4</cp:revision>
  <dcterms:created xsi:type="dcterms:W3CDTF">2022-08-29T10:19:00Z</dcterms:created>
  <dcterms:modified xsi:type="dcterms:W3CDTF">2022-08-29T10:52:00Z</dcterms:modified>
</cp:coreProperties>
</file>